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9D176" w14:textId="1406ED12" w:rsidR="00000E53" w:rsidRPr="00D343E6" w:rsidRDefault="00000E53" w:rsidP="00000E53">
      <w:pPr>
        <w:pStyle w:val="3GPPHeader"/>
        <w:spacing w:after="60"/>
        <w:rPr>
          <w:rFonts w:ascii="Arial" w:hAnsi="Arial" w:cs="Arial"/>
          <w:color w:val="FF0000"/>
          <w:lang w:val="en-US"/>
        </w:rPr>
      </w:pPr>
      <w:bookmarkStart w:id="0" w:name="_Hlk487029736"/>
      <w:bookmarkStart w:id="1" w:name="OLE_LINK13"/>
      <w:bookmarkStart w:id="2" w:name="OLE_LINK14"/>
      <w:bookmarkEnd w:id="0"/>
      <w:r>
        <w:rPr>
          <w:rFonts w:ascii="Arial" w:hAnsi="Arial" w:cs="Arial"/>
          <w:lang w:val="en-US"/>
        </w:rPr>
        <w:t>3GPP TSG-RAN WG4 Meeting #10</w:t>
      </w:r>
      <w:r w:rsidR="00D343E6">
        <w:rPr>
          <w:rFonts w:ascii="Arial" w:hAnsi="Arial" w:cs="Arial"/>
          <w:lang w:val="en-US"/>
        </w:rPr>
        <w:t>4</w:t>
      </w:r>
      <w:r>
        <w:rPr>
          <w:rFonts w:ascii="Arial" w:hAnsi="Arial" w:cs="Arial"/>
          <w:lang w:val="en-US"/>
        </w:rPr>
        <w:t>-e</w:t>
      </w:r>
      <w:r>
        <w:rPr>
          <w:rFonts w:ascii="Arial" w:hAnsi="Arial" w:cs="Arial"/>
          <w:lang w:val="en-US"/>
        </w:rPr>
        <w:tab/>
      </w:r>
      <w:r w:rsidR="004551A9" w:rsidRPr="004551A9">
        <w:rPr>
          <w:rFonts w:ascii="Arial" w:hAnsi="Arial" w:cs="Arial"/>
          <w:szCs w:val="24"/>
          <w:lang w:val="en-US"/>
        </w:rPr>
        <w:t>R4-2213350</w:t>
      </w:r>
    </w:p>
    <w:p w14:paraId="7805593B" w14:textId="58AC4108" w:rsidR="00000E53" w:rsidRPr="001A054B" w:rsidRDefault="00000E53" w:rsidP="00000E53">
      <w:pPr>
        <w:pStyle w:val="3GPPHeader"/>
        <w:rPr>
          <w:rFonts w:ascii="Arial" w:hAnsi="Arial" w:cs="Arial"/>
          <w:lang w:val="en-US"/>
        </w:rPr>
      </w:pPr>
      <w:bookmarkStart w:id="3" w:name="OLE_LINK3"/>
      <w:bookmarkStart w:id="4" w:name="OLE_LINK4"/>
      <w:r w:rsidRPr="001A054B">
        <w:rPr>
          <w:rFonts w:ascii="Arial" w:hAnsi="Arial" w:cs="Arial"/>
          <w:lang w:val="en-US"/>
        </w:rPr>
        <w:t xml:space="preserve">Electronic Meeting, </w:t>
      </w:r>
      <w:bookmarkEnd w:id="3"/>
      <w:bookmarkEnd w:id="4"/>
      <w:r w:rsidR="001A054B" w:rsidRPr="001A054B">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84F443D" w:rsidR="00BE6C2A" w:rsidRPr="00000E53" w:rsidRDefault="00BE6C2A" w:rsidP="00BE6C2A">
      <w:pPr>
        <w:pStyle w:val="3GPPHeader"/>
        <w:rPr>
          <w:rFonts w:ascii="Arial" w:hAnsi="Arial" w:cs="Arial"/>
          <w:color w:val="000000" w:themeColor="text1"/>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EE3E1B">
        <w:rPr>
          <w:rFonts w:ascii="Arial" w:hAnsi="Arial" w:cs="Arial" w:hint="eastAsia"/>
          <w:sz w:val="22"/>
          <w:lang w:val="en-US"/>
        </w:rPr>
        <w:t>LBT</w:t>
      </w:r>
      <w:r w:rsidR="00EE3E1B">
        <w:rPr>
          <w:rFonts w:ascii="Arial" w:hAnsi="Arial" w:cs="Arial"/>
          <w:sz w:val="22"/>
          <w:lang w:val="en-US"/>
        </w:rPr>
        <w:t xml:space="preserve"> </w:t>
      </w:r>
      <w:r w:rsidR="00EE3E1B">
        <w:rPr>
          <w:rFonts w:ascii="Arial" w:hAnsi="Arial" w:cs="Arial" w:hint="eastAsia"/>
          <w:sz w:val="22"/>
          <w:lang w:val="en-US"/>
        </w:rPr>
        <w:t>impacts</w:t>
      </w:r>
      <w:r w:rsidR="00EE3E1B">
        <w:rPr>
          <w:rFonts w:ascii="Arial" w:hAnsi="Arial" w:cs="Arial"/>
          <w:sz w:val="22"/>
          <w:lang w:val="en-US"/>
        </w:rPr>
        <w:t xml:space="preserve"> on </w:t>
      </w:r>
      <w:r w:rsidR="00EE3E1B" w:rsidRPr="00000E53">
        <w:rPr>
          <w:rFonts w:ascii="Arial" w:hAnsi="Arial" w:cs="Arial"/>
          <w:color w:val="000000" w:themeColor="text1"/>
          <w:sz w:val="22"/>
          <w:lang w:val="en-US"/>
        </w:rPr>
        <w:t>RRM requirements</w:t>
      </w:r>
      <w:r w:rsidR="00732495" w:rsidRPr="00000E53">
        <w:rPr>
          <w:rFonts w:ascii="Arial" w:hAnsi="Arial" w:cs="Arial"/>
          <w:color w:val="000000" w:themeColor="text1"/>
          <w:sz w:val="22"/>
          <w:lang w:val="en-US"/>
        </w:rPr>
        <w:t xml:space="preserve"> </w:t>
      </w:r>
      <w:r w:rsidR="00EC2F73" w:rsidRPr="00000E53">
        <w:rPr>
          <w:rFonts w:ascii="Arial" w:hAnsi="Arial" w:cs="Arial"/>
          <w:color w:val="000000" w:themeColor="text1"/>
          <w:sz w:val="22"/>
          <w:lang w:val="en-US"/>
        </w:rPr>
        <w:t>for</w:t>
      </w:r>
      <w:r w:rsidR="00B13490" w:rsidRPr="00000E53">
        <w:rPr>
          <w:rFonts w:ascii="Arial" w:hAnsi="Arial" w:cs="Arial"/>
          <w:color w:val="000000" w:themeColor="text1"/>
          <w:sz w:val="22"/>
          <w:lang w:val="en-US"/>
        </w:rPr>
        <w:t xml:space="preserve"> extending NR operation to 71GHz</w:t>
      </w:r>
    </w:p>
    <w:p w14:paraId="375E4AE8" w14:textId="69A9E018" w:rsidR="00BE6C2A" w:rsidRPr="00556C71" w:rsidRDefault="00BE6C2A" w:rsidP="00BE6C2A">
      <w:pPr>
        <w:pStyle w:val="3GPPHeader"/>
        <w:rPr>
          <w:rFonts w:ascii="Arial" w:hAnsi="Arial" w:cs="Arial"/>
          <w:sz w:val="22"/>
          <w:lang w:val="en-US"/>
        </w:rPr>
      </w:pPr>
      <w:r w:rsidRPr="00CE73CA">
        <w:rPr>
          <w:rFonts w:ascii="Arial" w:hAnsi="Arial" w:cs="Arial"/>
          <w:sz w:val="22"/>
          <w:lang w:val="en-US"/>
        </w:rPr>
        <w:t>Agenda Item:</w:t>
      </w:r>
      <w:r w:rsidRPr="00CE73CA">
        <w:rPr>
          <w:rFonts w:ascii="Arial" w:hAnsi="Arial" w:cs="Arial"/>
          <w:sz w:val="22"/>
          <w:lang w:val="en-US"/>
        </w:rPr>
        <w:tab/>
      </w:r>
      <w:r w:rsidR="00CE73CA" w:rsidRPr="00CE73CA">
        <w:rPr>
          <w:rFonts w:ascii="Arial" w:hAnsi="Arial" w:cs="Arial"/>
          <w:sz w:val="22"/>
          <w:lang w:val="en-US"/>
        </w:rPr>
        <w:t>9.14.6.</w:t>
      </w:r>
      <w:r w:rsidR="00CE73CA">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6D276D84"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D343E6">
        <w:rPr>
          <w:rFonts w:ascii="Arial" w:eastAsia="DengXian" w:hAnsi="Arial" w:cs="Arial"/>
          <w:lang w:eastAsia="zh-CN"/>
        </w:rPr>
        <w:t>3</w:t>
      </w:r>
      <w:r w:rsidRPr="00AD3995">
        <w:rPr>
          <w:rFonts w:ascii="Arial" w:eastAsia="DengXian" w:hAnsi="Arial" w:cs="Arial"/>
          <w:lang w:eastAsia="zh-CN"/>
        </w:rPr>
        <w:t>-e meeting</w:t>
      </w:r>
      <w:r w:rsidR="00AA087E">
        <w:rPr>
          <w:rFonts w:ascii="Arial" w:eastAsia="DengXian" w:hAnsi="Arial" w:cs="Arial"/>
          <w:lang w:eastAsia="zh-CN"/>
        </w:rPr>
        <w:t>.</w:t>
      </w:r>
      <w:r w:rsidR="00090F1D">
        <w:rPr>
          <w:rFonts w:ascii="Arial" w:eastAsia="DengXian" w:hAnsi="Arial" w:cs="Arial"/>
          <w:lang w:eastAsia="zh-CN"/>
        </w:rPr>
        <w:t xml:space="preserve"> </w:t>
      </w:r>
      <w:r w:rsidR="009E0419" w:rsidRPr="00F106C0">
        <w:rPr>
          <w:rFonts w:ascii="Arial" w:eastAsia="DengXian" w:hAnsi="Arial" w:cs="Arial"/>
          <w:lang w:eastAsia="zh-CN"/>
        </w:rPr>
        <w:t xml:space="preserve">In this contribution we present some </w:t>
      </w:r>
      <w:r w:rsidR="00AD537B">
        <w:rPr>
          <w:rFonts w:ascii="Arial" w:eastAsia="DengXian" w:hAnsi="Arial" w:cs="Arial" w:hint="eastAsia"/>
          <w:lang w:eastAsia="zh-CN"/>
        </w:rPr>
        <w:t>vie</w:t>
      </w:r>
      <w:r w:rsidR="00AD537B">
        <w:rPr>
          <w:rFonts w:ascii="Arial" w:eastAsia="DengXian" w:hAnsi="Arial" w:cs="Arial"/>
          <w:lang w:eastAsia="zh-CN"/>
        </w:rPr>
        <w:t xml:space="preserve">ws and </w:t>
      </w:r>
      <w:r w:rsidR="009E0419" w:rsidRPr="00F106C0">
        <w:rPr>
          <w:rFonts w:ascii="Arial" w:eastAsia="DengXian" w:hAnsi="Arial" w:cs="Arial"/>
          <w:lang w:eastAsia="zh-CN"/>
        </w:rPr>
        <w:t>proposals</w:t>
      </w:r>
      <w:r w:rsidR="009E0419">
        <w:rPr>
          <w:rFonts w:ascii="Arial" w:eastAsia="DengXian" w:hAnsi="Arial" w:cs="Arial"/>
          <w:lang w:eastAsia="zh-CN"/>
        </w:rPr>
        <w:t xml:space="preserve"> on </w:t>
      </w:r>
      <w:r w:rsidR="00992454">
        <w:rPr>
          <w:rFonts w:ascii="Arial" w:eastAsia="DengXian" w:hAnsi="Arial" w:cs="Arial"/>
          <w:lang w:eastAsia="zh-CN"/>
        </w:rPr>
        <w:t>remaining LBT</w:t>
      </w:r>
      <w:r w:rsidR="00D74558" w:rsidRPr="00D74558">
        <w:rPr>
          <w:rFonts w:ascii="Arial" w:eastAsia="DengXian" w:hAnsi="Arial" w:cs="Arial"/>
          <w:lang w:eastAsia="zh-CN"/>
        </w:rPr>
        <w:t xml:space="preserve">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1781B895" w:rsidR="00354F2D" w:rsidRPr="00B25267" w:rsidRDefault="00B25267" w:rsidP="0039517E">
      <w:pPr>
        <w:pStyle w:val="Heading2"/>
        <w:rPr>
          <w:rFonts w:cs="Arial"/>
          <w:lang w:val="en-US"/>
        </w:rPr>
      </w:pPr>
      <w:r w:rsidRPr="00B25267">
        <w:rPr>
          <w:rFonts w:cs="Arial"/>
          <w:lang w:val="en-US"/>
        </w:rPr>
        <w:t>LBT impacts on RRM requirements</w:t>
      </w:r>
    </w:p>
    <w:p w14:paraId="7961B325" w14:textId="3D974C38" w:rsidR="00354F2D" w:rsidRPr="00AE5911" w:rsidRDefault="00D74558" w:rsidP="00556284">
      <w:pPr>
        <w:rPr>
          <w:rFonts w:ascii="Arial" w:hAnsi="Arial" w:cs="Arial"/>
          <w:lang w:eastAsia="zh-CN"/>
        </w:rPr>
      </w:pPr>
      <w:r w:rsidRPr="00AE5911">
        <w:rPr>
          <w:rFonts w:ascii="Arial" w:hAnsi="Arial" w:cs="Arial"/>
          <w:lang w:eastAsia="zh-CN"/>
        </w:rPr>
        <w:t xml:space="preserve">In last meeting [1], the issue related to </w:t>
      </w:r>
      <w:r w:rsidR="00796317">
        <w:rPr>
          <w:rFonts w:ascii="Arial" w:hAnsi="Arial" w:cs="Arial"/>
          <w:lang w:eastAsia="zh-CN"/>
        </w:rPr>
        <w:t>LBT</w:t>
      </w:r>
      <w:r w:rsidRPr="00AE5911">
        <w:rPr>
          <w:rFonts w:ascii="Arial" w:hAnsi="Arial" w:cs="Arial"/>
          <w:lang w:eastAsia="zh-CN"/>
        </w:rPr>
        <w:t xml:space="preserve"> </w:t>
      </w:r>
      <w:r w:rsidR="00C275EC" w:rsidRPr="00AE5911">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AE5911" w:rsidRPr="00AE5911" w14:paraId="31DF6A0B" w14:textId="77777777" w:rsidTr="00AE5911">
        <w:tc>
          <w:tcPr>
            <w:tcW w:w="10142" w:type="dxa"/>
          </w:tcPr>
          <w:p w14:paraId="6824165E" w14:textId="77777777" w:rsidR="00250672" w:rsidRDefault="00250672" w:rsidP="00250672">
            <w:pPr>
              <w:pStyle w:val="Heading3"/>
              <w:outlineLvl w:val="2"/>
            </w:pPr>
            <w:r>
              <w:t>General</w:t>
            </w:r>
          </w:p>
          <w:p w14:paraId="4B7B079D" w14:textId="77777777" w:rsidR="00250672" w:rsidRDefault="00250672" w:rsidP="00250672">
            <w:pPr>
              <w:pStyle w:val="ListParagraph"/>
              <w:numPr>
                <w:ilvl w:val="0"/>
                <w:numId w:val="13"/>
              </w:numPr>
              <w:overflowPunct w:val="0"/>
              <w:autoSpaceDE w:val="0"/>
              <w:autoSpaceDN w:val="0"/>
              <w:adjustRightInd w:val="0"/>
              <w:spacing w:before="240" w:after="240"/>
              <w:textAlignment w:val="baseline"/>
            </w:pPr>
            <w:r>
              <w:t>Consider in the maintenance stage between option 1 and option 2 on how to specify the maximum separation between two consecutive measurements.</w:t>
            </w:r>
          </w:p>
          <w:p w14:paraId="49DFE85A" w14:textId="77777777" w:rsidR="00250672" w:rsidRDefault="00250672" w:rsidP="00250672">
            <w:pPr>
              <w:pStyle w:val="ListParagraph"/>
              <w:numPr>
                <w:ilvl w:val="1"/>
                <w:numId w:val="13"/>
              </w:numPr>
              <w:overflowPunct w:val="0"/>
              <w:autoSpaceDE w:val="0"/>
              <w:autoSpaceDN w:val="0"/>
              <w:adjustRightInd w:val="0"/>
              <w:spacing w:before="240" w:after="240"/>
              <w:textAlignment w:val="baseline"/>
            </w:pPr>
            <w:r>
              <w:t>Option 1: The requirement apply provided any two measurement shall not be separated in time by more than the maximum time requirement for the cell to remain known.</w:t>
            </w:r>
          </w:p>
          <w:p w14:paraId="2DE1A820" w14:textId="77777777" w:rsidR="00250672" w:rsidRDefault="00250672" w:rsidP="00250672">
            <w:pPr>
              <w:pStyle w:val="ListParagraph"/>
              <w:numPr>
                <w:ilvl w:val="1"/>
                <w:numId w:val="13"/>
              </w:numPr>
              <w:overflowPunct w:val="0"/>
              <w:autoSpaceDE w:val="0"/>
              <w:autoSpaceDN w:val="0"/>
              <w:adjustRightInd w:val="0"/>
              <w:spacing w:before="240" w:after="240"/>
              <w:textAlignment w:val="baseline"/>
            </w:pPr>
            <w:r>
              <w:t>Option 2: the requirement only applies when</w:t>
            </w:r>
          </w:p>
          <w:p w14:paraId="44FBAEE3" w14:textId="77777777" w:rsidR="00250672" w:rsidRDefault="00250672" w:rsidP="00250672">
            <w:pPr>
              <w:pStyle w:val="ListParagraph"/>
              <w:numPr>
                <w:ilvl w:val="2"/>
                <w:numId w:val="13"/>
              </w:numPr>
              <w:overflowPunct w:val="0"/>
              <w:autoSpaceDE w:val="0"/>
              <w:autoSpaceDN w:val="0"/>
              <w:adjustRightInd w:val="0"/>
              <w:spacing w:before="240" w:after="240"/>
              <w:textAlignment w:val="baseline"/>
            </w:pPr>
            <w:r>
              <w:t>Within the set of measurements any two measurements shall not be separated in time by more than 2 seconds when no DRX is configured, and</w:t>
            </w:r>
          </w:p>
          <w:p w14:paraId="6B979942" w14:textId="2BBDD891" w:rsidR="00AE5911" w:rsidRPr="009B225A" w:rsidRDefault="00250672" w:rsidP="0029083C">
            <w:pPr>
              <w:pStyle w:val="ListParagraph"/>
              <w:numPr>
                <w:ilvl w:val="2"/>
                <w:numId w:val="13"/>
              </w:numPr>
              <w:overflowPunct w:val="0"/>
              <w:autoSpaceDE w:val="0"/>
              <w:autoSpaceDN w:val="0"/>
              <w:adjustRightInd w:val="0"/>
              <w:spacing w:before="240" w:after="240"/>
              <w:contextualSpacing w:val="0"/>
              <w:textAlignment w:val="baseline"/>
            </w:pPr>
            <w:r>
              <w:t>Within the set of measurements any two measurements shall not be separated in time by more than max(1 DRX occasion group duration, 2 seconds) when DRX is configured.</w:t>
            </w:r>
          </w:p>
        </w:tc>
      </w:tr>
    </w:tbl>
    <w:p w14:paraId="71F8BD21" w14:textId="64ACC9E7" w:rsidR="00AE5911" w:rsidRDefault="00AE5911" w:rsidP="00556284">
      <w:pPr>
        <w:rPr>
          <w:rFonts w:ascii="Arial" w:hAnsi="Arial" w:cs="Arial"/>
          <w:lang w:eastAsia="zh-CN"/>
        </w:rPr>
      </w:pPr>
    </w:p>
    <w:p w14:paraId="0DC90045" w14:textId="4DA4AFF3" w:rsidR="00544E1A" w:rsidRDefault="00C1618D" w:rsidP="00544E1A">
      <w:pPr>
        <w:rPr>
          <w:rFonts w:ascii="Arial" w:hAnsi="Arial" w:cs="Arial"/>
          <w:lang w:eastAsia="zh-CN"/>
        </w:rPr>
      </w:pPr>
      <w:r>
        <w:rPr>
          <w:rFonts w:ascii="Arial" w:hAnsi="Arial" w:cs="Arial"/>
          <w:lang w:eastAsia="zh-CN"/>
        </w:rPr>
        <w:t xml:space="preserve">Comparing between Option 1 and Option 2, </w:t>
      </w:r>
      <w:r w:rsidR="007A2031">
        <w:rPr>
          <w:rFonts w:ascii="Arial" w:hAnsi="Arial" w:cs="Arial"/>
          <w:lang w:eastAsia="zh-CN"/>
        </w:rPr>
        <w:t xml:space="preserve">we prefer Option 1 since similar </w:t>
      </w:r>
      <w:r w:rsidR="005F6258">
        <w:rPr>
          <w:rFonts w:ascii="Arial" w:hAnsi="Arial" w:cs="Arial"/>
          <w:lang w:eastAsia="zh-CN"/>
        </w:rPr>
        <w:t>approach has been adopted in NR-U.</w:t>
      </w:r>
    </w:p>
    <w:p w14:paraId="41FED77E" w14:textId="2AD7910F" w:rsidR="005F6258" w:rsidRPr="005F6258" w:rsidRDefault="005F6258" w:rsidP="00544E1A">
      <w:pPr>
        <w:rPr>
          <w:rFonts w:ascii="Arial" w:hAnsi="Arial" w:cs="Arial"/>
          <w:b/>
          <w:bCs/>
          <w:i/>
          <w:iCs/>
          <w:lang w:eastAsia="zh-CN"/>
        </w:rPr>
      </w:pPr>
      <w:r w:rsidRPr="005F6258">
        <w:rPr>
          <w:rFonts w:ascii="Arial" w:hAnsi="Arial" w:cs="Arial"/>
          <w:b/>
          <w:bCs/>
          <w:i/>
          <w:iCs/>
          <w:lang w:eastAsia="zh-CN"/>
        </w:rPr>
        <w:t xml:space="preserve">Proposal </w:t>
      </w:r>
      <w:r>
        <w:rPr>
          <w:rFonts w:ascii="Arial" w:hAnsi="Arial" w:cs="Arial"/>
          <w:b/>
          <w:bCs/>
          <w:i/>
          <w:iCs/>
          <w:lang w:eastAsia="zh-CN"/>
        </w:rPr>
        <w:t>1</w:t>
      </w:r>
      <w:r w:rsidRPr="005F6258">
        <w:rPr>
          <w:rFonts w:ascii="Arial" w:hAnsi="Arial" w:cs="Arial"/>
          <w:b/>
          <w:bCs/>
          <w:i/>
          <w:iCs/>
          <w:lang w:eastAsia="zh-CN"/>
        </w:rPr>
        <w:t xml:space="preserve">: </w:t>
      </w:r>
      <w:r w:rsidR="004F6E33">
        <w:rPr>
          <w:rFonts w:ascii="Arial" w:hAnsi="Arial" w:cs="Arial"/>
          <w:b/>
          <w:bCs/>
          <w:i/>
          <w:iCs/>
          <w:lang w:eastAsia="zh-CN"/>
        </w:rPr>
        <w:t xml:space="preserve">Support </w:t>
      </w:r>
      <w:r w:rsidR="00C50CBE">
        <w:rPr>
          <w:rFonts w:ascii="Arial" w:hAnsi="Arial" w:cs="Arial"/>
          <w:b/>
          <w:bCs/>
          <w:i/>
          <w:iCs/>
          <w:lang w:eastAsia="zh-CN"/>
        </w:rPr>
        <w:t xml:space="preserve">Option1. </w:t>
      </w:r>
      <w:r w:rsidRPr="005F6258">
        <w:rPr>
          <w:rFonts w:ascii="Arial" w:hAnsi="Arial" w:cs="Arial"/>
          <w:b/>
          <w:bCs/>
          <w:i/>
          <w:iCs/>
          <w:lang w:eastAsia="zh-CN"/>
        </w:rPr>
        <w:t xml:space="preserve">The requirement </w:t>
      </w:r>
      <w:r w:rsidR="004F6E33" w:rsidRPr="005F6258">
        <w:rPr>
          <w:rFonts w:ascii="Arial" w:hAnsi="Arial" w:cs="Arial"/>
          <w:b/>
          <w:bCs/>
          <w:i/>
          <w:iCs/>
          <w:lang w:eastAsia="zh-CN"/>
        </w:rPr>
        <w:t>applies</w:t>
      </w:r>
      <w:r w:rsidRPr="005F6258">
        <w:rPr>
          <w:rFonts w:ascii="Arial" w:hAnsi="Arial" w:cs="Arial"/>
          <w:b/>
          <w:bCs/>
          <w:i/>
          <w:iCs/>
          <w:lang w:eastAsia="zh-CN"/>
        </w:rPr>
        <w:t xml:space="preserve"> provided any two </w:t>
      </w:r>
      <w:r w:rsidR="00CE73CA" w:rsidRPr="005F6258">
        <w:rPr>
          <w:rFonts w:ascii="Arial" w:hAnsi="Arial" w:cs="Arial"/>
          <w:b/>
          <w:bCs/>
          <w:i/>
          <w:iCs/>
          <w:lang w:eastAsia="zh-CN"/>
        </w:rPr>
        <w:t>measurements</w:t>
      </w:r>
      <w:r w:rsidRPr="005F6258">
        <w:rPr>
          <w:rFonts w:ascii="Arial" w:hAnsi="Arial" w:cs="Arial"/>
          <w:b/>
          <w:bCs/>
          <w:i/>
          <w:iCs/>
          <w:lang w:eastAsia="zh-CN"/>
        </w:rPr>
        <w:t xml:space="preserve"> shall not be separated in time by more than the maximum time requirement for the cell to remain known.</w:t>
      </w:r>
    </w:p>
    <w:p w14:paraId="7E553C67" w14:textId="77777777" w:rsidR="007234DF" w:rsidRPr="00AE5911" w:rsidRDefault="007234DF"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7884EF93" w14:textId="51AD3AE5" w:rsidR="00CE73CA" w:rsidRDefault="00CE73CA" w:rsidP="00CE73CA">
      <w:pPr>
        <w:rPr>
          <w:rFonts w:ascii="Arial" w:hAnsi="Arial" w:cs="Arial"/>
          <w:b/>
          <w:bCs/>
          <w:i/>
          <w:iCs/>
          <w:lang w:eastAsia="zh-CN"/>
        </w:rPr>
      </w:pPr>
      <w:r w:rsidRPr="005F6258">
        <w:rPr>
          <w:rFonts w:ascii="Arial" w:hAnsi="Arial" w:cs="Arial"/>
          <w:b/>
          <w:bCs/>
          <w:i/>
          <w:iCs/>
          <w:lang w:eastAsia="zh-CN"/>
        </w:rPr>
        <w:t xml:space="preserve">Proposal </w:t>
      </w:r>
      <w:r>
        <w:rPr>
          <w:rFonts w:ascii="Arial" w:hAnsi="Arial" w:cs="Arial"/>
          <w:b/>
          <w:bCs/>
          <w:i/>
          <w:iCs/>
          <w:lang w:eastAsia="zh-CN"/>
        </w:rPr>
        <w:t>1</w:t>
      </w:r>
      <w:r w:rsidRPr="005F6258">
        <w:rPr>
          <w:rFonts w:ascii="Arial" w:hAnsi="Arial" w:cs="Arial"/>
          <w:b/>
          <w:bCs/>
          <w:i/>
          <w:iCs/>
          <w:lang w:eastAsia="zh-CN"/>
        </w:rPr>
        <w:t xml:space="preserve">: </w:t>
      </w:r>
      <w:r w:rsidR="004F6E33">
        <w:rPr>
          <w:rFonts w:ascii="Arial" w:hAnsi="Arial" w:cs="Arial"/>
          <w:b/>
          <w:bCs/>
          <w:i/>
          <w:iCs/>
          <w:lang w:eastAsia="zh-CN"/>
        </w:rPr>
        <w:t xml:space="preserve">Support </w:t>
      </w:r>
      <w:r w:rsidR="00C50CBE">
        <w:rPr>
          <w:rFonts w:ascii="Arial" w:hAnsi="Arial" w:cs="Arial"/>
          <w:b/>
          <w:bCs/>
          <w:i/>
          <w:iCs/>
          <w:lang w:eastAsia="zh-CN"/>
        </w:rPr>
        <w:t xml:space="preserve">Option1. </w:t>
      </w:r>
      <w:r w:rsidRPr="005F6258">
        <w:rPr>
          <w:rFonts w:ascii="Arial" w:hAnsi="Arial" w:cs="Arial"/>
          <w:b/>
          <w:bCs/>
          <w:i/>
          <w:iCs/>
          <w:lang w:eastAsia="zh-CN"/>
        </w:rPr>
        <w:t xml:space="preserve">The requirement </w:t>
      </w:r>
      <w:r w:rsidR="004F6E33" w:rsidRPr="005F6258">
        <w:rPr>
          <w:rFonts w:ascii="Arial" w:hAnsi="Arial" w:cs="Arial"/>
          <w:b/>
          <w:bCs/>
          <w:i/>
          <w:iCs/>
          <w:lang w:eastAsia="zh-CN"/>
        </w:rPr>
        <w:t>applies</w:t>
      </w:r>
      <w:r w:rsidRPr="005F6258">
        <w:rPr>
          <w:rFonts w:ascii="Arial" w:hAnsi="Arial" w:cs="Arial"/>
          <w:b/>
          <w:bCs/>
          <w:i/>
          <w:iCs/>
          <w:lang w:eastAsia="zh-CN"/>
        </w:rPr>
        <w:t xml:space="preserve"> provided any two measurements shall not be separated in time by more than the maximum time requirement for the cell to remain known.</w:t>
      </w:r>
    </w:p>
    <w:p w14:paraId="696F36BE" w14:textId="77777777" w:rsidR="00CE73CA" w:rsidRPr="005F6258" w:rsidRDefault="00CE73CA" w:rsidP="00CE73CA">
      <w:pPr>
        <w:rPr>
          <w:rFonts w:ascii="Arial" w:hAnsi="Arial" w:cs="Arial"/>
          <w:b/>
          <w:bCs/>
          <w:i/>
          <w:iCs/>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0A1924DC" w14:textId="61813AC7" w:rsidR="0041212F" w:rsidRPr="0041212F" w:rsidRDefault="00097DC8" w:rsidP="00FB7F77">
      <w:pPr>
        <w:rPr>
          <w:color w:val="FF0000"/>
          <w:lang w:val="x-none" w:eastAsia="x-none"/>
        </w:rPr>
      </w:pPr>
      <w:r w:rsidRPr="009374EA">
        <w:rPr>
          <w:rFonts w:ascii="Arial" w:hAnsi="Arial" w:cs="Arial"/>
        </w:rPr>
        <w:t xml:space="preserve">[1] </w:t>
      </w:r>
      <w:r w:rsidRPr="007A544C">
        <w:rPr>
          <w:rFonts w:ascii="Arial" w:hAnsi="Arial" w:cs="Arial"/>
        </w:rPr>
        <w:tab/>
      </w:r>
      <w:r w:rsidR="00F1611A" w:rsidRPr="00F1611A">
        <w:rPr>
          <w:rFonts w:ascii="Arial" w:hAnsi="Arial" w:cs="Arial"/>
        </w:rPr>
        <w:t>R4-22</w:t>
      </w:r>
      <w:r w:rsidR="00C80477">
        <w:rPr>
          <w:rFonts w:ascii="Arial" w:hAnsi="Arial" w:cs="Arial"/>
        </w:rPr>
        <w:t>1059</w:t>
      </w:r>
      <w:r w:rsidR="003A05BB">
        <w:rPr>
          <w:rFonts w:ascii="Arial" w:hAnsi="Arial" w:cs="Arial"/>
        </w:rPr>
        <w:t>1</w:t>
      </w:r>
      <w:r w:rsidR="00F1611A">
        <w:rPr>
          <w:rFonts w:ascii="Arial" w:hAnsi="Arial" w:cs="Arial"/>
        </w:rPr>
        <w:t xml:space="preserve"> </w:t>
      </w:r>
      <w:r w:rsidRPr="00E33317">
        <w:rPr>
          <w:rFonts w:ascii="Arial" w:hAnsi="Arial" w:cs="Arial"/>
        </w:rPr>
        <w:t>WF on NR extension to 71 GHz – RRM - Part 2</w:t>
      </w:r>
      <w:r w:rsidRPr="009374EA">
        <w:rPr>
          <w:rFonts w:ascii="Arial" w:hAnsi="Arial" w:cs="Arial"/>
        </w:rPr>
        <w:t xml:space="preserve">, </w:t>
      </w:r>
      <w:r w:rsidR="00BF5F52">
        <w:rPr>
          <w:rFonts w:ascii="Arial" w:hAnsi="Arial" w:cs="Arial"/>
        </w:rPr>
        <w:t>Intel</w:t>
      </w:r>
    </w:p>
    <w:sectPr w:rsidR="0041212F" w:rsidRPr="0041212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A491" w14:textId="77777777" w:rsidR="00950BF9" w:rsidRDefault="00950BF9">
      <w:r>
        <w:separator/>
      </w:r>
    </w:p>
  </w:endnote>
  <w:endnote w:type="continuationSeparator" w:id="0">
    <w:p w14:paraId="5E9ADE17" w14:textId="77777777" w:rsidR="00950BF9" w:rsidRDefault="00950BF9">
      <w:r>
        <w:continuationSeparator/>
      </w:r>
    </w:p>
  </w:endnote>
  <w:endnote w:type="continuationNotice" w:id="1">
    <w:p w14:paraId="1F582534" w14:textId="77777777" w:rsidR="00950BF9" w:rsidRDefault="00950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C40D" w14:textId="77777777" w:rsidR="00950BF9" w:rsidRDefault="00950BF9">
      <w:r>
        <w:separator/>
      </w:r>
    </w:p>
  </w:footnote>
  <w:footnote w:type="continuationSeparator" w:id="0">
    <w:p w14:paraId="18E23E73" w14:textId="77777777" w:rsidR="00950BF9" w:rsidRDefault="00950BF9">
      <w:r>
        <w:continuationSeparator/>
      </w:r>
    </w:p>
  </w:footnote>
  <w:footnote w:type="continuationNotice" w:id="1">
    <w:p w14:paraId="3A37EC05" w14:textId="77777777" w:rsidR="00950BF9" w:rsidRDefault="00950B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2192D"/>
    <w:multiLevelType w:val="hybridMultilevel"/>
    <w:tmpl w:val="FE9EA4D2"/>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93135"/>
    <w:multiLevelType w:val="hybridMultilevel"/>
    <w:tmpl w:val="EB7822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7234E37"/>
    <w:multiLevelType w:val="hybridMultilevel"/>
    <w:tmpl w:val="9800C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9"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31FFF"/>
    <w:multiLevelType w:val="hybridMultilevel"/>
    <w:tmpl w:val="6DA82E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0"/>
  </w:num>
  <w:num w:numId="3">
    <w:abstractNumId w:val="28"/>
  </w:num>
  <w:num w:numId="4">
    <w:abstractNumId w:val="12"/>
  </w:num>
  <w:num w:numId="5">
    <w:abstractNumId w:val="13"/>
  </w:num>
  <w:num w:numId="6">
    <w:abstractNumId w:val="2"/>
  </w:num>
  <w:num w:numId="7">
    <w:abstractNumId w:val="0"/>
  </w:num>
  <w:num w:numId="8">
    <w:abstractNumId w:val="31"/>
  </w:num>
  <w:num w:numId="9">
    <w:abstractNumId w:val="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23"/>
  </w:num>
  <w:num w:numId="14">
    <w:abstractNumId w:val="3"/>
  </w:num>
  <w:num w:numId="15">
    <w:abstractNumId w:val="15"/>
  </w:num>
  <w:num w:numId="16">
    <w:abstractNumId w:val="18"/>
  </w:num>
  <w:num w:numId="17">
    <w:abstractNumId w:val="28"/>
  </w:num>
  <w:num w:numId="18">
    <w:abstractNumId w:val="6"/>
  </w:num>
  <w:num w:numId="19">
    <w:abstractNumId w:val="29"/>
  </w:num>
  <w:num w:numId="20">
    <w:abstractNumId w:val="28"/>
  </w:num>
  <w:num w:numId="21">
    <w:abstractNumId w:val="28"/>
  </w:num>
  <w:num w:numId="22">
    <w:abstractNumId w:val="28"/>
  </w:num>
  <w:num w:numId="23">
    <w:abstractNumId w:val="28"/>
  </w:num>
  <w:num w:numId="24">
    <w:abstractNumId w:val="28"/>
  </w:num>
  <w:num w:numId="25">
    <w:abstractNumId w:val="28"/>
  </w:num>
  <w:num w:numId="26">
    <w:abstractNumId w:val="19"/>
  </w:num>
  <w:num w:numId="27">
    <w:abstractNumId w:val="21"/>
  </w:num>
  <w:num w:numId="28">
    <w:abstractNumId w:val="14"/>
  </w:num>
  <w:num w:numId="29">
    <w:abstractNumId w:val="17"/>
  </w:num>
  <w:num w:numId="30">
    <w:abstractNumId w:val="5"/>
  </w:num>
  <w:num w:numId="31">
    <w:abstractNumId w:val="16"/>
  </w:num>
  <w:num w:numId="32">
    <w:abstractNumId w:val="8"/>
  </w:num>
  <w:num w:numId="33">
    <w:abstractNumId w:val="24"/>
  </w:num>
  <w:num w:numId="34">
    <w:abstractNumId w:val="28"/>
  </w:num>
  <w:num w:numId="35">
    <w:abstractNumId w:val="28"/>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4"/>
  </w:num>
  <w:num w:numId="39">
    <w:abstractNumId w:val="25"/>
  </w:num>
  <w:num w:numId="40">
    <w:abstractNumId w:val="1"/>
  </w:num>
  <w:num w:numId="41">
    <w:abstractNumId w:val="10"/>
  </w:num>
  <w:num w:numId="42">
    <w:abstractNumId w:val="20"/>
  </w:num>
  <w:num w:numId="43">
    <w:abstractNumId w:val="27"/>
  </w:num>
  <w:num w:numId="4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0E53"/>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07EA0"/>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41"/>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31"/>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4FA6"/>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AF"/>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D79"/>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697"/>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721"/>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953"/>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4DAE"/>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0F1D"/>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DC8"/>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7B8"/>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BD0"/>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A6"/>
    <w:rsid w:val="000D16E3"/>
    <w:rsid w:val="000D1703"/>
    <w:rsid w:val="000D1940"/>
    <w:rsid w:val="000D20B1"/>
    <w:rsid w:val="000D2239"/>
    <w:rsid w:val="000D2312"/>
    <w:rsid w:val="000D2328"/>
    <w:rsid w:val="000D234A"/>
    <w:rsid w:val="000D256B"/>
    <w:rsid w:val="000D26B5"/>
    <w:rsid w:val="000D26D1"/>
    <w:rsid w:val="000D2AD8"/>
    <w:rsid w:val="000D2C93"/>
    <w:rsid w:val="000D306A"/>
    <w:rsid w:val="000D3264"/>
    <w:rsid w:val="000D33F4"/>
    <w:rsid w:val="000D3513"/>
    <w:rsid w:val="000D355A"/>
    <w:rsid w:val="000D355E"/>
    <w:rsid w:val="000D358C"/>
    <w:rsid w:val="000D3671"/>
    <w:rsid w:val="000D3C6E"/>
    <w:rsid w:val="000D3CBB"/>
    <w:rsid w:val="000D3D36"/>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E76"/>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5AF"/>
    <w:rsid w:val="001018A6"/>
    <w:rsid w:val="00101956"/>
    <w:rsid w:val="00101AB3"/>
    <w:rsid w:val="00101B88"/>
    <w:rsid w:val="00102119"/>
    <w:rsid w:val="00102507"/>
    <w:rsid w:val="00102557"/>
    <w:rsid w:val="0010262F"/>
    <w:rsid w:val="001026EB"/>
    <w:rsid w:val="0010299C"/>
    <w:rsid w:val="00102A38"/>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0EF2"/>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423"/>
    <w:rsid w:val="001215C5"/>
    <w:rsid w:val="0012188C"/>
    <w:rsid w:val="00121A2D"/>
    <w:rsid w:val="00121E60"/>
    <w:rsid w:val="001221AA"/>
    <w:rsid w:val="001221BD"/>
    <w:rsid w:val="001228E2"/>
    <w:rsid w:val="00122C6B"/>
    <w:rsid w:val="00122DC5"/>
    <w:rsid w:val="001230C2"/>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653"/>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0FB4"/>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7C8"/>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B31"/>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0FB"/>
    <w:rsid w:val="0015035F"/>
    <w:rsid w:val="00150394"/>
    <w:rsid w:val="001505E4"/>
    <w:rsid w:val="001509A4"/>
    <w:rsid w:val="00150A10"/>
    <w:rsid w:val="00150B3E"/>
    <w:rsid w:val="00150D77"/>
    <w:rsid w:val="00150E8F"/>
    <w:rsid w:val="00150F68"/>
    <w:rsid w:val="00151005"/>
    <w:rsid w:val="001510D1"/>
    <w:rsid w:val="001511DD"/>
    <w:rsid w:val="001514C7"/>
    <w:rsid w:val="001516D1"/>
    <w:rsid w:val="001516FE"/>
    <w:rsid w:val="0015187A"/>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1E3B"/>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67CB4"/>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322"/>
    <w:rsid w:val="00177587"/>
    <w:rsid w:val="00177644"/>
    <w:rsid w:val="001776B3"/>
    <w:rsid w:val="00177DE9"/>
    <w:rsid w:val="00177E47"/>
    <w:rsid w:val="00180078"/>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101"/>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CC"/>
    <w:rsid w:val="00193ED7"/>
    <w:rsid w:val="001940EE"/>
    <w:rsid w:val="00194854"/>
    <w:rsid w:val="00195268"/>
    <w:rsid w:val="0019529C"/>
    <w:rsid w:val="00195384"/>
    <w:rsid w:val="00195461"/>
    <w:rsid w:val="00195634"/>
    <w:rsid w:val="001956AF"/>
    <w:rsid w:val="0019580C"/>
    <w:rsid w:val="00195A10"/>
    <w:rsid w:val="00195AD5"/>
    <w:rsid w:val="00195D2C"/>
    <w:rsid w:val="001965A6"/>
    <w:rsid w:val="00196826"/>
    <w:rsid w:val="00196B7E"/>
    <w:rsid w:val="00196C48"/>
    <w:rsid w:val="00196D7F"/>
    <w:rsid w:val="00196F92"/>
    <w:rsid w:val="001970CF"/>
    <w:rsid w:val="00197232"/>
    <w:rsid w:val="0019740D"/>
    <w:rsid w:val="0019784E"/>
    <w:rsid w:val="001A00F8"/>
    <w:rsid w:val="001A01D4"/>
    <w:rsid w:val="001A0235"/>
    <w:rsid w:val="001A054B"/>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2DB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AFF"/>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1"/>
    <w:rsid w:val="001C42A6"/>
    <w:rsid w:val="001C4417"/>
    <w:rsid w:val="001C4436"/>
    <w:rsid w:val="001C47AD"/>
    <w:rsid w:val="001C518C"/>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5DE"/>
    <w:rsid w:val="001C788A"/>
    <w:rsid w:val="001C79D9"/>
    <w:rsid w:val="001D042F"/>
    <w:rsid w:val="001D085A"/>
    <w:rsid w:val="001D0E39"/>
    <w:rsid w:val="001D1020"/>
    <w:rsid w:val="001D10E1"/>
    <w:rsid w:val="001D1840"/>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186"/>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19"/>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199"/>
    <w:rsid w:val="002063B5"/>
    <w:rsid w:val="00206438"/>
    <w:rsid w:val="00206914"/>
    <w:rsid w:val="00206AD4"/>
    <w:rsid w:val="00206F90"/>
    <w:rsid w:val="00207080"/>
    <w:rsid w:val="002071C1"/>
    <w:rsid w:val="00207225"/>
    <w:rsid w:val="00207296"/>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5"/>
    <w:rsid w:val="00212478"/>
    <w:rsid w:val="00212AC2"/>
    <w:rsid w:val="00212F9B"/>
    <w:rsid w:val="002132BC"/>
    <w:rsid w:val="00213E50"/>
    <w:rsid w:val="00214FFC"/>
    <w:rsid w:val="002151C0"/>
    <w:rsid w:val="00215471"/>
    <w:rsid w:val="002157F6"/>
    <w:rsid w:val="00215D9C"/>
    <w:rsid w:val="00216109"/>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07"/>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672"/>
    <w:rsid w:val="0025082E"/>
    <w:rsid w:val="00250AB9"/>
    <w:rsid w:val="00250C4A"/>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B1F"/>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0DCE"/>
    <w:rsid w:val="00271109"/>
    <w:rsid w:val="0027110D"/>
    <w:rsid w:val="00271138"/>
    <w:rsid w:val="0027136F"/>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049"/>
    <w:rsid w:val="00275393"/>
    <w:rsid w:val="0027583C"/>
    <w:rsid w:val="00275C91"/>
    <w:rsid w:val="00275D12"/>
    <w:rsid w:val="002762F3"/>
    <w:rsid w:val="002763CC"/>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83C"/>
    <w:rsid w:val="00290DDB"/>
    <w:rsid w:val="00291264"/>
    <w:rsid w:val="00291292"/>
    <w:rsid w:val="00291501"/>
    <w:rsid w:val="002915B8"/>
    <w:rsid w:val="002916EF"/>
    <w:rsid w:val="0029198C"/>
    <w:rsid w:val="00291A2A"/>
    <w:rsid w:val="00291B7F"/>
    <w:rsid w:val="00292769"/>
    <w:rsid w:val="00292A6B"/>
    <w:rsid w:val="00292EAE"/>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040"/>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AA"/>
    <w:rsid w:val="002A66CF"/>
    <w:rsid w:val="002A67D4"/>
    <w:rsid w:val="002A69DE"/>
    <w:rsid w:val="002A6D1F"/>
    <w:rsid w:val="002A6ECC"/>
    <w:rsid w:val="002A72F9"/>
    <w:rsid w:val="002A7AB4"/>
    <w:rsid w:val="002A7B60"/>
    <w:rsid w:val="002A7EC2"/>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25"/>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ACF"/>
    <w:rsid w:val="002C3BC0"/>
    <w:rsid w:val="002C3D11"/>
    <w:rsid w:val="002C4016"/>
    <w:rsid w:val="002C4612"/>
    <w:rsid w:val="002C4973"/>
    <w:rsid w:val="002C4E5B"/>
    <w:rsid w:val="002C4EE1"/>
    <w:rsid w:val="002C512A"/>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7D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696"/>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6A6"/>
    <w:rsid w:val="003017D9"/>
    <w:rsid w:val="0030195F"/>
    <w:rsid w:val="00301EE0"/>
    <w:rsid w:val="00301F00"/>
    <w:rsid w:val="00302368"/>
    <w:rsid w:val="00302917"/>
    <w:rsid w:val="00302FF5"/>
    <w:rsid w:val="0030357A"/>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216"/>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5A58"/>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182"/>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02E"/>
    <w:rsid w:val="003441D8"/>
    <w:rsid w:val="0034445A"/>
    <w:rsid w:val="0034445F"/>
    <w:rsid w:val="00344C2E"/>
    <w:rsid w:val="0034526F"/>
    <w:rsid w:val="00345569"/>
    <w:rsid w:val="00345FCA"/>
    <w:rsid w:val="00345FEB"/>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9C1"/>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56C"/>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428"/>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3FC"/>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87F"/>
    <w:rsid w:val="00382B4F"/>
    <w:rsid w:val="00382BB0"/>
    <w:rsid w:val="00382BF3"/>
    <w:rsid w:val="003832F4"/>
    <w:rsid w:val="00383700"/>
    <w:rsid w:val="00384265"/>
    <w:rsid w:val="00384387"/>
    <w:rsid w:val="0038443A"/>
    <w:rsid w:val="003848A6"/>
    <w:rsid w:val="0038490A"/>
    <w:rsid w:val="00384AC8"/>
    <w:rsid w:val="00384BAB"/>
    <w:rsid w:val="003853A2"/>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5BB"/>
    <w:rsid w:val="003A0960"/>
    <w:rsid w:val="003A09AE"/>
    <w:rsid w:val="003A0B0F"/>
    <w:rsid w:val="003A0E51"/>
    <w:rsid w:val="003A0ECB"/>
    <w:rsid w:val="003A131C"/>
    <w:rsid w:val="003A14C8"/>
    <w:rsid w:val="003A1A01"/>
    <w:rsid w:val="003A1CB8"/>
    <w:rsid w:val="003A1F5A"/>
    <w:rsid w:val="003A2274"/>
    <w:rsid w:val="003A22BB"/>
    <w:rsid w:val="003A24A0"/>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B3F"/>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8F6"/>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B5"/>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94"/>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947"/>
    <w:rsid w:val="003D0D4B"/>
    <w:rsid w:val="003D0D8B"/>
    <w:rsid w:val="003D0EBD"/>
    <w:rsid w:val="003D14F0"/>
    <w:rsid w:val="003D161A"/>
    <w:rsid w:val="003D1E8B"/>
    <w:rsid w:val="003D222A"/>
    <w:rsid w:val="003D22B4"/>
    <w:rsid w:val="003D2829"/>
    <w:rsid w:val="003D29CC"/>
    <w:rsid w:val="003D2A39"/>
    <w:rsid w:val="003D2A5D"/>
    <w:rsid w:val="003D30C7"/>
    <w:rsid w:val="003D337F"/>
    <w:rsid w:val="003D341B"/>
    <w:rsid w:val="003D381C"/>
    <w:rsid w:val="003D38D0"/>
    <w:rsid w:val="003D38EE"/>
    <w:rsid w:val="003D3A83"/>
    <w:rsid w:val="003D3DFB"/>
    <w:rsid w:val="003D43E9"/>
    <w:rsid w:val="003D4592"/>
    <w:rsid w:val="003D4716"/>
    <w:rsid w:val="003D487C"/>
    <w:rsid w:val="003D4BC9"/>
    <w:rsid w:val="003D4BFB"/>
    <w:rsid w:val="003D51DB"/>
    <w:rsid w:val="003D5383"/>
    <w:rsid w:val="003D5BCE"/>
    <w:rsid w:val="003D6149"/>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439"/>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12F"/>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B08"/>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1C1"/>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777"/>
    <w:rsid w:val="00433EC8"/>
    <w:rsid w:val="0043438F"/>
    <w:rsid w:val="0043498E"/>
    <w:rsid w:val="00434AEE"/>
    <w:rsid w:val="00434CB6"/>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6F2"/>
    <w:rsid w:val="00453B6C"/>
    <w:rsid w:val="00453C05"/>
    <w:rsid w:val="00453DC0"/>
    <w:rsid w:val="00453F62"/>
    <w:rsid w:val="004548A4"/>
    <w:rsid w:val="00454E34"/>
    <w:rsid w:val="00455031"/>
    <w:rsid w:val="004551A9"/>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D56"/>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337"/>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8B1"/>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02F"/>
    <w:rsid w:val="004922AE"/>
    <w:rsid w:val="004922BD"/>
    <w:rsid w:val="004923D1"/>
    <w:rsid w:val="004923D8"/>
    <w:rsid w:val="00492CA1"/>
    <w:rsid w:val="00492F51"/>
    <w:rsid w:val="004935F6"/>
    <w:rsid w:val="00493E61"/>
    <w:rsid w:val="0049412D"/>
    <w:rsid w:val="004948CD"/>
    <w:rsid w:val="00494BEF"/>
    <w:rsid w:val="00494E53"/>
    <w:rsid w:val="00495745"/>
    <w:rsid w:val="0049575C"/>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2C0C"/>
    <w:rsid w:val="004C322E"/>
    <w:rsid w:val="004C327A"/>
    <w:rsid w:val="004C391E"/>
    <w:rsid w:val="004C3972"/>
    <w:rsid w:val="004C3FA7"/>
    <w:rsid w:val="004C4104"/>
    <w:rsid w:val="004C4691"/>
    <w:rsid w:val="004C477F"/>
    <w:rsid w:val="004C47C0"/>
    <w:rsid w:val="004C4892"/>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0E1B"/>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17B"/>
    <w:rsid w:val="004D5606"/>
    <w:rsid w:val="004D5628"/>
    <w:rsid w:val="004D57B3"/>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E33"/>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E35"/>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38"/>
    <w:rsid w:val="00511270"/>
    <w:rsid w:val="00511852"/>
    <w:rsid w:val="00512196"/>
    <w:rsid w:val="00512515"/>
    <w:rsid w:val="00512594"/>
    <w:rsid w:val="00512839"/>
    <w:rsid w:val="00512C2E"/>
    <w:rsid w:val="00512CAA"/>
    <w:rsid w:val="00513094"/>
    <w:rsid w:val="0051318D"/>
    <w:rsid w:val="00513602"/>
    <w:rsid w:val="005137C7"/>
    <w:rsid w:val="005138D0"/>
    <w:rsid w:val="00513BB8"/>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94F"/>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2FD"/>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4E1A"/>
    <w:rsid w:val="005451E2"/>
    <w:rsid w:val="00545242"/>
    <w:rsid w:val="0054547F"/>
    <w:rsid w:val="005457C7"/>
    <w:rsid w:val="0054593A"/>
    <w:rsid w:val="00545F87"/>
    <w:rsid w:val="005460AC"/>
    <w:rsid w:val="005462F0"/>
    <w:rsid w:val="00546795"/>
    <w:rsid w:val="00546C48"/>
    <w:rsid w:val="00546F20"/>
    <w:rsid w:val="00546FB1"/>
    <w:rsid w:val="005472AC"/>
    <w:rsid w:val="005474A3"/>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AE0"/>
    <w:rsid w:val="00563DCC"/>
    <w:rsid w:val="005640D1"/>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C4"/>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3F83"/>
    <w:rsid w:val="0059436B"/>
    <w:rsid w:val="00594485"/>
    <w:rsid w:val="00594796"/>
    <w:rsid w:val="005947C9"/>
    <w:rsid w:val="00594CCD"/>
    <w:rsid w:val="00594CF3"/>
    <w:rsid w:val="00594E88"/>
    <w:rsid w:val="00594EF2"/>
    <w:rsid w:val="00594F34"/>
    <w:rsid w:val="005958F9"/>
    <w:rsid w:val="00595CA5"/>
    <w:rsid w:val="005960DA"/>
    <w:rsid w:val="005962D4"/>
    <w:rsid w:val="0059663C"/>
    <w:rsid w:val="005966E7"/>
    <w:rsid w:val="005968BE"/>
    <w:rsid w:val="00596BE4"/>
    <w:rsid w:val="00597B1F"/>
    <w:rsid w:val="00597C0A"/>
    <w:rsid w:val="00597C1B"/>
    <w:rsid w:val="00597ECB"/>
    <w:rsid w:val="005A01B9"/>
    <w:rsid w:val="005A02E1"/>
    <w:rsid w:val="005A0384"/>
    <w:rsid w:val="005A046A"/>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134"/>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B2E"/>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32E"/>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266"/>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58"/>
    <w:rsid w:val="005F62A8"/>
    <w:rsid w:val="005F6397"/>
    <w:rsid w:val="005F6496"/>
    <w:rsid w:val="005F661E"/>
    <w:rsid w:val="005F67A0"/>
    <w:rsid w:val="005F68D8"/>
    <w:rsid w:val="005F69B0"/>
    <w:rsid w:val="005F6B4C"/>
    <w:rsid w:val="005F6BC4"/>
    <w:rsid w:val="005F6D8F"/>
    <w:rsid w:val="005F76E3"/>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1715"/>
    <w:rsid w:val="0061223D"/>
    <w:rsid w:val="006125B0"/>
    <w:rsid w:val="006125BA"/>
    <w:rsid w:val="00612730"/>
    <w:rsid w:val="00612849"/>
    <w:rsid w:val="00612DC4"/>
    <w:rsid w:val="0061302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179B9"/>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4F7"/>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7EA"/>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0B0"/>
    <w:rsid w:val="0064124C"/>
    <w:rsid w:val="006417F6"/>
    <w:rsid w:val="00641A44"/>
    <w:rsid w:val="00641CEF"/>
    <w:rsid w:val="00641F26"/>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1A6"/>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C4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00"/>
    <w:rsid w:val="00684440"/>
    <w:rsid w:val="00684952"/>
    <w:rsid w:val="00684D41"/>
    <w:rsid w:val="00685467"/>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3FED"/>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EA7"/>
    <w:rsid w:val="00697F18"/>
    <w:rsid w:val="006A03F0"/>
    <w:rsid w:val="006A061A"/>
    <w:rsid w:val="006A0AE7"/>
    <w:rsid w:val="006A1488"/>
    <w:rsid w:val="006A1576"/>
    <w:rsid w:val="006A21EC"/>
    <w:rsid w:val="006A2313"/>
    <w:rsid w:val="006A2391"/>
    <w:rsid w:val="006A277C"/>
    <w:rsid w:val="006A2A65"/>
    <w:rsid w:val="006A2DAF"/>
    <w:rsid w:val="006A3012"/>
    <w:rsid w:val="006A3A9E"/>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6F10"/>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4C7"/>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4D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52F"/>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4D77"/>
    <w:rsid w:val="006E52CD"/>
    <w:rsid w:val="006E5622"/>
    <w:rsid w:val="006E56C3"/>
    <w:rsid w:val="006E6038"/>
    <w:rsid w:val="006E6059"/>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842"/>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5E63"/>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D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D56"/>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39EE"/>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245"/>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CF"/>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4F8"/>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93C"/>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317"/>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AC5"/>
    <w:rsid w:val="007A0D99"/>
    <w:rsid w:val="007A0DAE"/>
    <w:rsid w:val="007A16BE"/>
    <w:rsid w:val="007A16CF"/>
    <w:rsid w:val="007A172B"/>
    <w:rsid w:val="007A182A"/>
    <w:rsid w:val="007A1AFC"/>
    <w:rsid w:val="007A1EEC"/>
    <w:rsid w:val="007A1F26"/>
    <w:rsid w:val="007A2031"/>
    <w:rsid w:val="007A2330"/>
    <w:rsid w:val="007A2457"/>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EAF"/>
    <w:rsid w:val="007A6158"/>
    <w:rsid w:val="007A6309"/>
    <w:rsid w:val="007A64EE"/>
    <w:rsid w:val="007A6688"/>
    <w:rsid w:val="007A66A0"/>
    <w:rsid w:val="007A66DC"/>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4CF"/>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4C2"/>
    <w:rsid w:val="007B55D3"/>
    <w:rsid w:val="007B560D"/>
    <w:rsid w:val="007B5848"/>
    <w:rsid w:val="007B5C4E"/>
    <w:rsid w:val="007B5F49"/>
    <w:rsid w:val="007B6205"/>
    <w:rsid w:val="007B6299"/>
    <w:rsid w:val="007B63E1"/>
    <w:rsid w:val="007B65A9"/>
    <w:rsid w:val="007B65E6"/>
    <w:rsid w:val="007B6F6B"/>
    <w:rsid w:val="007B6F8F"/>
    <w:rsid w:val="007B6F92"/>
    <w:rsid w:val="007B7021"/>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099"/>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17A"/>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0D98"/>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4914"/>
    <w:rsid w:val="00825131"/>
    <w:rsid w:val="008255D9"/>
    <w:rsid w:val="00825720"/>
    <w:rsid w:val="00825821"/>
    <w:rsid w:val="00825B11"/>
    <w:rsid w:val="00825D57"/>
    <w:rsid w:val="00825ED6"/>
    <w:rsid w:val="0082636F"/>
    <w:rsid w:val="00826ABB"/>
    <w:rsid w:val="00826CD7"/>
    <w:rsid w:val="00826D88"/>
    <w:rsid w:val="00827129"/>
    <w:rsid w:val="00827873"/>
    <w:rsid w:val="00827952"/>
    <w:rsid w:val="00827B02"/>
    <w:rsid w:val="00830029"/>
    <w:rsid w:val="00830090"/>
    <w:rsid w:val="00830872"/>
    <w:rsid w:val="0083114E"/>
    <w:rsid w:val="00831934"/>
    <w:rsid w:val="00831C84"/>
    <w:rsid w:val="00831CC2"/>
    <w:rsid w:val="00831F79"/>
    <w:rsid w:val="00831F91"/>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B3E"/>
    <w:rsid w:val="00845525"/>
    <w:rsid w:val="00845591"/>
    <w:rsid w:val="00845B83"/>
    <w:rsid w:val="00845F43"/>
    <w:rsid w:val="0084631A"/>
    <w:rsid w:val="008464FC"/>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978"/>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516"/>
    <w:rsid w:val="0086779A"/>
    <w:rsid w:val="00867B71"/>
    <w:rsid w:val="00867D74"/>
    <w:rsid w:val="00867DF7"/>
    <w:rsid w:val="00867EC1"/>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B58"/>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296"/>
    <w:rsid w:val="00883617"/>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CF"/>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AE1"/>
    <w:rsid w:val="00895C1B"/>
    <w:rsid w:val="00895FC3"/>
    <w:rsid w:val="008966B8"/>
    <w:rsid w:val="008966E3"/>
    <w:rsid w:val="00896B32"/>
    <w:rsid w:val="00896C22"/>
    <w:rsid w:val="0089707E"/>
    <w:rsid w:val="008974A4"/>
    <w:rsid w:val="008974BF"/>
    <w:rsid w:val="00897576"/>
    <w:rsid w:val="00897A49"/>
    <w:rsid w:val="00897ADB"/>
    <w:rsid w:val="008A0003"/>
    <w:rsid w:val="008A0409"/>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459"/>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31"/>
    <w:rsid w:val="008B565B"/>
    <w:rsid w:val="008B56DD"/>
    <w:rsid w:val="008B607F"/>
    <w:rsid w:val="008B63DB"/>
    <w:rsid w:val="008B6407"/>
    <w:rsid w:val="008B651A"/>
    <w:rsid w:val="008B68FB"/>
    <w:rsid w:val="008B6AB2"/>
    <w:rsid w:val="008B6BEB"/>
    <w:rsid w:val="008B6D0E"/>
    <w:rsid w:val="008B6DC2"/>
    <w:rsid w:val="008B70F1"/>
    <w:rsid w:val="008B76E9"/>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623"/>
    <w:rsid w:val="008D47D9"/>
    <w:rsid w:val="008D4C6E"/>
    <w:rsid w:val="008D4CEA"/>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3BE"/>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3C"/>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7AE"/>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95F"/>
    <w:rsid w:val="00926A21"/>
    <w:rsid w:val="00926ED5"/>
    <w:rsid w:val="0092775D"/>
    <w:rsid w:val="0092778C"/>
    <w:rsid w:val="00927ECE"/>
    <w:rsid w:val="00930702"/>
    <w:rsid w:val="0093079E"/>
    <w:rsid w:val="00930DF0"/>
    <w:rsid w:val="00930EE5"/>
    <w:rsid w:val="00931329"/>
    <w:rsid w:val="00931567"/>
    <w:rsid w:val="009316C0"/>
    <w:rsid w:val="00931A13"/>
    <w:rsid w:val="00931B68"/>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2EBE"/>
    <w:rsid w:val="009438B5"/>
    <w:rsid w:val="00943C7E"/>
    <w:rsid w:val="00943DD6"/>
    <w:rsid w:val="00944319"/>
    <w:rsid w:val="009444E9"/>
    <w:rsid w:val="00944862"/>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BF9"/>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30E"/>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2BD7"/>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454"/>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227"/>
    <w:rsid w:val="009B1377"/>
    <w:rsid w:val="009B1D7B"/>
    <w:rsid w:val="009B225A"/>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63E"/>
    <w:rsid w:val="009C2345"/>
    <w:rsid w:val="009C2493"/>
    <w:rsid w:val="009C2553"/>
    <w:rsid w:val="009C260A"/>
    <w:rsid w:val="009C347A"/>
    <w:rsid w:val="009C3544"/>
    <w:rsid w:val="009C3C81"/>
    <w:rsid w:val="009C404F"/>
    <w:rsid w:val="009C41A7"/>
    <w:rsid w:val="009C43F3"/>
    <w:rsid w:val="009C452B"/>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6ED"/>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A6A"/>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18FA"/>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E4B"/>
    <w:rsid w:val="00A20F2B"/>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C00"/>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C"/>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67C"/>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3D2"/>
    <w:rsid w:val="00A5446B"/>
    <w:rsid w:val="00A54590"/>
    <w:rsid w:val="00A5469D"/>
    <w:rsid w:val="00A54D02"/>
    <w:rsid w:val="00A54D8A"/>
    <w:rsid w:val="00A557EE"/>
    <w:rsid w:val="00A557F6"/>
    <w:rsid w:val="00A558E0"/>
    <w:rsid w:val="00A55C98"/>
    <w:rsid w:val="00A55D76"/>
    <w:rsid w:val="00A55F98"/>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32B"/>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1C"/>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1F"/>
    <w:rsid w:val="00A80A5D"/>
    <w:rsid w:val="00A80DBC"/>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48"/>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742"/>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87E"/>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B34"/>
    <w:rsid w:val="00AD4F94"/>
    <w:rsid w:val="00AD5053"/>
    <w:rsid w:val="00AD50F7"/>
    <w:rsid w:val="00AD537B"/>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267"/>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911"/>
    <w:rsid w:val="00AE5A5D"/>
    <w:rsid w:val="00AE5CBA"/>
    <w:rsid w:val="00AE6186"/>
    <w:rsid w:val="00AE68BF"/>
    <w:rsid w:val="00AE6D17"/>
    <w:rsid w:val="00AE7197"/>
    <w:rsid w:val="00AE7499"/>
    <w:rsid w:val="00AE7743"/>
    <w:rsid w:val="00AE7A10"/>
    <w:rsid w:val="00AE7CD8"/>
    <w:rsid w:val="00AE7F11"/>
    <w:rsid w:val="00AE7F73"/>
    <w:rsid w:val="00AF0014"/>
    <w:rsid w:val="00AF00B7"/>
    <w:rsid w:val="00AF055E"/>
    <w:rsid w:val="00AF06F7"/>
    <w:rsid w:val="00AF09CB"/>
    <w:rsid w:val="00AF1458"/>
    <w:rsid w:val="00AF15AC"/>
    <w:rsid w:val="00AF1908"/>
    <w:rsid w:val="00AF19F4"/>
    <w:rsid w:val="00AF1A08"/>
    <w:rsid w:val="00AF1B3F"/>
    <w:rsid w:val="00AF1EED"/>
    <w:rsid w:val="00AF1F9B"/>
    <w:rsid w:val="00AF2B67"/>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943"/>
    <w:rsid w:val="00AF6D32"/>
    <w:rsid w:val="00AF73A2"/>
    <w:rsid w:val="00AF7769"/>
    <w:rsid w:val="00AF7FC9"/>
    <w:rsid w:val="00B00303"/>
    <w:rsid w:val="00B003A8"/>
    <w:rsid w:val="00B003B2"/>
    <w:rsid w:val="00B00445"/>
    <w:rsid w:val="00B00B50"/>
    <w:rsid w:val="00B01184"/>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6D9"/>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267"/>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F0D"/>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4DDF"/>
    <w:rsid w:val="00B64F61"/>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40"/>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A47"/>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580"/>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79"/>
    <w:rsid w:val="00BB03AE"/>
    <w:rsid w:val="00BB05C9"/>
    <w:rsid w:val="00BB0812"/>
    <w:rsid w:val="00BB091B"/>
    <w:rsid w:val="00BB0E4A"/>
    <w:rsid w:val="00BB16ED"/>
    <w:rsid w:val="00BB17C5"/>
    <w:rsid w:val="00BB1904"/>
    <w:rsid w:val="00BB1FB2"/>
    <w:rsid w:val="00BB23DE"/>
    <w:rsid w:val="00BB2595"/>
    <w:rsid w:val="00BB30C4"/>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3B6"/>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23"/>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0C8D"/>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0"/>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5F52"/>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1B1"/>
    <w:rsid w:val="00C062BF"/>
    <w:rsid w:val="00C064BD"/>
    <w:rsid w:val="00C064E8"/>
    <w:rsid w:val="00C065FA"/>
    <w:rsid w:val="00C06CCD"/>
    <w:rsid w:val="00C072EB"/>
    <w:rsid w:val="00C07354"/>
    <w:rsid w:val="00C073D7"/>
    <w:rsid w:val="00C074EC"/>
    <w:rsid w:val="00C07884"/>
    <w:rsid w:val="00C07B5C"/>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18D"/>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C8A"/>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577"/>
    <w:rsid w:val="00C3167F"/>
    <w:rsid w:val="00C317D2"/>
    <w:rsid w:val="00C31AB9"/>
    <w:rsid w:val="00C31D7C"/>
    <w:rsid w:val="00C31E93"/>
    <w:rsid w:val="00C31EDE"/>
    <w:rsid w:val="00C323A9"/>
    <w:rsid w:val="00C32593"/>
    <w:rsid w:val="00C329BB"/>
    <w:rsid w:val="00C32E9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32"/>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35"/>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CBE"/>
    <w:rsid w:val="00C50FD4"/>
    <w:rsid w:val="00C51224"/>
    <w:rsid w:val="00C514D7"/>
    <w:rsid w:val="00C519E1"/>
    <w:rsid w:val="00C52146"/>
    <w:rsid w:val="00C52162"/>
    <w:rsid w:val="00C521FA"/>
    <w:rsid w:val="00C52A06"/>
    <w:rsid w:val="00C52E2B"/>
    <w:rsid w:val="00C52F46"/>
    <w:rsid w:val="00C531E1"/>
    <w:rsid w:val="00C5321E"/>
    <w:rsid w:val="00C53302"/>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3BF"/>
    <w:rsid w:val="00C606EE"/>
    <w:rsid w:val="00C60911"/>
    <w:rsid w:val="00C60A83"/>
    <w:rsid w:val="00C60ACA"/>
    <w:rsid w:val="00C60B8B"/>
    <w:rsid w:val="00C612CB"/>
    <w:rsid w:val="00C612EB"/>
    <w:rsid w:val="00C61A1E"/>
    <w:rsid w:val="00C61AE3"/>
    <w:rsid w:val="00C61B70"/>
    <w:rsid w:val="00C6212B"/>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5D52"/>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2B8"/>
    <w:rsid w:val="00C80477"/>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3E8"/>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A78EA"/>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B7E"/>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7E"/>
    <w:rsid w:val="00CE67CA"/>
    <w:rsid w:val="00CE682E"/>
    <w:rsid w:val="00CE6A26"/>
    <w:rsid w:val="00CE6A72"/>
    <w:rsid w:val="00CE6CA3"/>
    <w:rsid w:val="00CE7045"/>
    <w:rsid w:val="00CE7125"/>
    <w:rsid w:val="00CE7199"/>
    <w:rsid w:val="00CE722F"/>
    <w:rsid w:val="00CE73CA"/>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442"/>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B87"/>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223"/>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3E6"/>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75"/>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6D5"/>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5D91"/>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825"/>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22"/>
    <w:rsid w:val="00D973CC"/>
    <w:rsid w:val="00D9742F"/>
    <w:rsid w:val="00D97FFE"/>
    <w:rsid w:val="00DA03F4"/>
    <w:rsid w:val="00DA055A"/>
    <w:rsid w:val="00DA0615"/>
    <w:rsid w:val="00DA0A9D"/>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5CC0"/>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2EA1"/>
    <w:rsid w:val="00DB32CC"/>
    <w:rsid w:val="00DB3597"/>
    <w:rsid w:val="00DB3619"/>
    <w:rsid w:val="00DB3810"/>
    <w:rsid w:val="00DB3D90"/>
    <w:rsid w:val="00DB3E11"/>
    <w:rsid w:val="00DB3F2E"/>
    <w:rsid w:val="00DB40AE"/>
    <w:rsid w:val="00DB4190"/>
    <w:rsid w:val="00DB43B0"/>
    <w:rsid w:val="00DB4457"/>
    <w:rsid w:val="00DB51CD"/>
    <w:rsid w:val="00DB5877"/>
    <w:rsid w:val="00DB592C"/>
    <w:rsid w:val="00DB5C8C"/>
    <w:rsid w:val="00DB5EE5"/>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2BC2"/>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2668"/>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0EBA"/>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69B"/>
    <w:rsid w:val="00DF5A0D"/>
    <w:rsid w:val="00DF5B1D"/>
    <w:rsid w:val="00DF5BB4"/>
    <w:rsid w:val="00DF5BDD"/>
    <w:rsid w:val="00DF5E1E"/>
    <w:rsid w:val="00DF618F"/>
    <w:rsid w:val="00DF62DF"/>
    <w:rsid w:val="00DF6400"/>
    <w:rsid w:val="00DF6838"/>
    <w:rsid w:val="00DF7243"/>
    <w:rsid w:val="00DF7245"/>
    <w:rsid w:val="00DF72C8"/>
    <w:rsid w:val="00DF75C2"/>
    <w:rsid w:val="00DF776D"/>
    <w:rsid w:val="00E001AC"/>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150"/>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2D6"/>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13A"/>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A48"/>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596"/>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98E"/>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48D"/>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C79"/>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04"/>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4BE"/>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17E"/>
    <w:rsid w:val="00E9159A"/>
    <w:rsid w:val="00E9165A"/>
    <w:rsid w:val="00E9190D"/>
    <w:rsid w:val="00E91CC4"/>
    <w:rsid w:val="00E91F3D"/>
    <w:rsid w:val="00E91FF0"/>
    <w:rsid w:val="00E92768"/>
    <w:rsid w:val="00E92A54"/>
    <w:rsid w:val="00E92CFB"/>
    <w:rsid w:val="00E92DF0"/>
    <w:rsid w:val="00E92DF8"/>
    <w:rsid w:val="00E93034"/>
    <w:rsid w:val="00E93D7B"/>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0C1F"/>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894"/>
    <w:rsid w:val="00EC5A7E"/>
    <w:rsid w:val="00EC5BFF"/>
    <w:rsid w:val="00EC5EB9"/>
    <w:rsid w:val="00EC60B6"/>
    <w:rsid w:val="00EC6171"/>
    <w:rsid w:val="00EC6510"/>
    <w:rsid w:val="00EC68BF"/>
    <w:rsid w:val="00EC69EB"/>
    <w:rsid w:val="00EC6B10"/>
    <w:rsid w:val="00EC6B58"/>
    <w:rsid w:val="00EC6C1F"/>
    <w:rsid w:val="00EC72F8"/>
    <w:rsid w:val="00EC7AB8"/>
    <w:rsid w:val="00EC7B83"/>
    <w:rsid w:val="00ED02CD"/>
    <w:rsid w:val="00ED04BF"/>
    <w:rsid w:val="00ED04C7"/>
    <w:rsid w:val="00ED05D1"/>
    <w:rsid w:val="00ED06C4"/>
    <w:rsid w:val="00ED0B57"/>
    <w:rsid w:val="00ED0EBC"/>
    <w:rsid w:val="00ED177A"/>
    <w:rsid w:val="00ED17B8"/>
    <w:rsid w:val="00ED188D"/>
    <w:rsid w:val="00ED1908"/>
    <w:rsid w:val="00ED1B27"/>
    <w:rsid w:val="00ED1C33"/>
    <w:rsid w:val="00ED1E0A"/>
    <w:rsid w:val="00ED1E44"/>
    <w:rsid w:val="00ED1FE1"/>
    <w:rsid w:val="00ED2073"/>
    <w:rsid w:val="00ED20E9"/>
    <w:rsid w:val="00ED2478"/>
    <w:rsid w:val="00ED2552"/>
    <w:rsid w:val="00ED3265"/>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5F"/>
    <w:rsid w:val="00ED67B9"/>
    <w:rsid w:val="00ED70FB"/>
    <w:rsid w:val="00ED740A"/>
    <w:rsid w:val="00ED752B"/>
    <w:rsid w:val="00ED765F"/>
    <w:rsid w:val="00ED7D62"/>
    <w:rsid w:val="00ED7D7F"/>
    <w:rsid w:val="00ED7F44"/>
    <w:rsid w:val="00EE015C"/>
    <w:rsid w:val="00EE0841"/>
    <w:rsid w:val="00EE09C3"/>
    <w:rsid w:val="00EE0D5C"/>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3E1B"/>
    <w:rsid w:val="00EE401C"/>
    <w:rsid w:val="00EE457C"/>
    <w:rsid w:val="00EE4F28"/>
    <w:rsid w:val="00EE5673"/>
    <w:rsid w:val="00EE6510"/>
    <w:rsid w:val="00EE65B4"/>
    <w:rsid w:val="00EE6924"/>
    <w:rsid w:val="00EE6A35"/>
    <w:rsid w:val="00EE7390"/>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1E78"/>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886"/>
    <w:rsid w:val="00F1093E"/>
    <w:rsid w:val="00F109DF"/>
    <w:rsid w:val="00F10B1F"/>
    <w:rsid w:val="00F10C9A"/>
    <w:rsid w:val="00F10D31"/>
    <w:rsid w:val="00F10DCB"/>
    <w:rsid w:val="00F11293"/>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DAB"/>
    <w:rsid w:val="00F13F68"/>
    <w:rsid w:val="00F14114"/>
    <w:rsid w:val="00F1460A"/>
    <w:rsid w:val="00F14695"/>
    <w:rsid w:val="00F14936"/>
    <w:rsid w:val="00F14D0D"/>
    <w:rsid w:val="00F14F51"/>
    <w:rsid w:val="00F152C2"/>
    <w:rsid w:val="00F15696"/>
    <w:rsid w:val="00F158DF"/>
    <w:rsid w:val="00F15AB2"/>
    <w:rsid w:val="00F15AFA"/>
    <w:rsid w:val="00F15FDC"/>
    <w:rsid w:val="00F15FEC"/>
    <w:rsid w:val="00F1611A"/>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958"/>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4E84"/>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4F2"/>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3C3"/>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4B4"/>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B60"/>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5D4"/>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529"/>
    <w:rsid w:val="00FF2570"/>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题注"/>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Caption Char1 Char Char1,cap Char Char1 Char1,Caption Char Char1 Char Char1,cap Char2 Char1,题注 Char1"/>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character" w:customStyle="1" w:styleId="CaptionChar1">
    <w:name w:val="Caption Char1"/>
    <w:aliases w:val="cap Char1,cap Char Char,Caption Char Char,Caption Char1 Char Char,cap Char Char1 Char,Caption Char Char1 Char Char,cap Char2 Char,题注 Char"/>
    <w:locked/>
    <w:rsid w:val="00E844BE"/>
    <w:rPr>
      <w:rFonts w:ascii="Calibri" w:eastAsiaTheme="minorEastAsia" w:hAnsi="Calibri" w:cstheme="minorBidi"/>
      <w:b/>
      <w:bCs/>
      <w:sz w:val="22"/>
      <w:szCs w:val="22"/>
    </w:rPr>
  </w:style>
  <w:style w:type="character" w:customStyle="1" w:styleId="CRCoverPageChar">
    <w:name w:val="CR Cover Page Char"/>
    <w:link w:val="CRCoverPage"/>
    <w:qFormat/>
    <w:rsid w:val="00E844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48335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0365272">
      <w:bodyDiv w:val="1"/>
      <w:marLeft w:val="0"/>
      <w:marRight w:val="0"/>
      <w:marTop w:val="0"/>
      <w:marBottom w:val="0"/>
      <w:divBdr>
        <w:top w:val="none" w:sz="0" w:space="0" w:color="auto"/>
        <w:left w:val="none" w:sz="0" w:space="0" w:color="auto"/>
        <w:bottom w:val="none" w:sz="0" w:space="0" w:color="auto"/>
        <w:right w:val="none" w:sz="0" w:space="0" w:color="auto"/>
      </w:divBdr>
      <w:divsChild>
        <w:div w:id="1907959504">
          <w:marLeft w:val="0"/>
          <w:marRight w:val="0"/>
          <w:marTop w:val="0"/>
          <w:marBottom w:val="0"/>
          <w:divBdr>
            <w:top w:val="none" w:sz="0" w:space="0" w:color="auto"/>
            <w:left w:val="none" w:sz="0" w:space="0" w:color="auto"/>
            <w:bottom w:val="none" w:sz="0" w:space="0" w:color="auto"/>
            <w:right w:val="none" w:sz="0" w:space="0" w:color="auto"/>
          </w:divBdr>
          <w:divsChild>
            <w:div w:id="840461756">
              <w:marLeft w:val="0"/>
              <w:marRight w:val="0"/>
              <w:marTop w:val="0"/>
              <w:marBottom w:val="0"/>
              <w:divBdr>
                <w:top w:val="none" w:sz="0" w:space="0" w:color="auto"/>
                <w:left w:val="none" w:sz="0" w:space="0" w:color="auto"/>
                <w:bottom w:val="none" w:sz="0" w:space="0" w:color="auto"/>
                <w:right w:val="none" w:sz="0" w:space="0" w:color="auto"/>
              </w:divBdr>
              <w:divsChild>
                <w:div w:id="174857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945100">
          <w:marLeft w:val="0"/>
          <w:marRight w:val="0"/>
          <w:marTop w:val="0"/>
          <w:marBottom w:val="0"/>
          <w:divBdr>
            <w:top w:val="none" w:sz="0" w:space="0" w:color="auto"/>
            <w:left w:val="none" w:sz="0" w:space="0" w:color="auto"/>
            <w:bottom w:val="none" w:sz="0" w:space="0" w:color="auto"/>
            <w:right w:val="none" w:sz="0" w:space="0" w:color="auto"/>
          </w:divBdr>
          <w:divsChild>
            <w:div w:id="1557886637">
              <w:marLeft w:val="0"/>
              <w:marRight w:val="0"/>
              <w:marTop w:val="0"/>
              <w:marBottom w:val="0"/>
              <w:divBdr>
                <w:top w:val="none" w:sz="0" w:space="0" w:color="auto"/>
                <w:left w:val="none" w:sz="0" w:space="0" w:color="auto"/>
                <w:bottom w:val="none" w:sz="0" w:space="0" w:color="auto"/>
                <w:right w:val="none" w:sz="0" w:space="0" w:color="auto"/>
              </w:divBdr>
              <w:divsChild>
                <w:div w:id="1963808230">
                  <w:marLeft w:val="0"/>
                  <w:marRight w:val="0"/>
                  <w:marTop w:val="0"/>
                  <w:marBottom w:val="0"/>
                  <w:divBdr>
                    <w:top w:val="none" w:sz="0" w:space="0" w:color="auto"/>
                    <w:left w:val="none" w:sz="0" w:space="0" w:color="auto"/>
                    <w:bottom w:val="none" w:sz="0" w:space="0" w:color="auto"/>
                    <w:right w:val="none" w:sz="0" w:space="0" w:color="auto"/>
                  </w:divBdr>
                </w:div>
                <w:div w:id="1849440713">
                  <w:marLeft w:val="0"/>
                  <w:marRight w:val="0"/>
                  <w:marTop w:val="0"/>
                  <w:marBottom w:val="0"/>
                  <w:divBdr>
                    <w:top w:val="none" w:sz="0" w:space="0" w:color="auto"/>
                    <w:left w:val="none" w:sz="0" w:space="0" w:color="auto"/>
                    <w:bottom w:val="none" w:sz="0" w:space="0" w:color="auto"/>
                    <w:right w:val="none" w:sz="0" w:space="0" w:color="auto"/>
                  </w:divBdr>
                </w:div>
                <w:div w:id="2136605261">
                  <w:marLeft w:val="0"/>
                  <w:marRight w:val="0"/>
                  <w:marTop w:val="0"/>
                  <w:marBottom w:val="0"/>
                  <w:divBdr>
                    <w:top w:val="none" w:sz="0" w:space="0" w:color="auto"/>
                    <w:left w:val="none" w:sz="0" w:space="0" w:color="auto"/>
                    <w:bottom w:val="none" w:sz="0" w:space="0" w:color="auto"/>
                    <w:right w:val="none" w:sz="0" w:space="0" w:color="auto"/>
                  </w:divBdr>
                </w:div>
                <w:div w:id="12370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2315900">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51B7911A-95DF-4F1A-90AF-C7FCB6B984F6}"/>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infopath/2007/PartnerControls"/>
    <ds:schemaRef ds:uri="http://www.w3.org/XML/1998/namespace"/>
    <ds:schemaRef ds:uri="http://purl.org/dc/terms/"/>
    <ds:schemaRef ds:uri="http://schemas.microsoft.com/office/2006/documentManagement/types"/>
    <ds:schemaRef ds:uri="http://schemas.openxmlformats.org/package/2006/metadata/core-properties"/>
    <ds:schemaRef ds:uri="d8762117-8292-4133-b1c7-eab5c6487cfd"/>
    <ds:schemaRef ds:uri="http://schemas.microsoft.com/sharepoint/v3"/>
    <ds:schemaRef ds:uri="http://purl.org/dc/elements/1.1/"/>
    <ds:schemaRef ds:uri="9b239327-9e80-40e4-b1b7-4394fed77a33"/>
    <ds:schemaRef ds:uri="2f282d3b-eb4a-4b09-b61f-b9593442e28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